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17C" w:rsidRDefault="0062517C" w:rsidP="0062517C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Abstract</w:t>
      </w:r>
    </w:p>
    <w:p w:rsidR="0062517C" w:rsidRDefault="0062517C" w:rsidP="0062517C">
      <w:pPr>
        <w:spacing w:line="480" w:lineRule="auto"/>
        <w:rPr>
          <w:rFonts w:ascii="Times New Roman" w:hAnsi="Times New Roman" w:cs="Times New Roman"/>
        </w:rPr>
      </w:pPr>
    </w:p>
    <w:p w:rsidR="0062517C" w:rsidRPr="0062517C" w:rsidRDefault="0062517C" w:rsidP="0062517C">
      <w:pPr>
        <w:spacing w:line="480" w:lineRule="auto"/>
        <w:rPr>
          <w:rFonts w:ascii="Times New Roman" w:hAnsi="Times New Roman" w:cs="Times New Roman"/>
          <w:lang w:val="en-US"/>
        </w:rPr>
      </w:pPr>
      <w:r w:rsidRPr="00E66414">
        <w:rPr>
          <w:rFonts w:ascii="Times New Roman" w:hAnsi="Times New Roman" w:cs="Times New Roman"/>
        </w:rPr>
        <w:t xml:space="preserve">Undervisere fortager løbende indholdsmæssige valg. </w:t>
      </w:r>
      <w:r>
        <w:rPr>
          <w:rFonts w:ascii="Times New Roman" w:hAnsi="Times New Roman" w:cs="Times New Roman"/>
        </w:rPr>
        <w:t>Spørgsmålet om</w:t>
      </w:r>
      <w:r w:rsidRPr="00E66414">
        <w:rPr>
          <w:rFonts w:ascii="Times New Roman" w:hAnsi="Times New Roman" w:cs="Times New Roman"/>
        </w:rPr>
        <w:t xml:space="preserve"> indholdsudvæ</w:t>
      </w:r>
      <w:r w:rsidRPr="00E66414">
        <w:rPr>
          <w:rFonts w:ascii="Times New Roman" w:hAnsi="Times New Roman" w:cs="Times New Roman"/>
        </w:rPr>
        <w:t>l</w:t>
      </w:r>
      <w:r w:rsidRPr="00E66414">
        <w:rPr>
          <w:rFonts w:ascii="Times New Roman" w:hAnsi="Times New Roman" w:cs="Times New Roman"/>
        </w:rPr>
        <w:t xml:space="preserve">gelse </w:t>
      </w:r>
      <w:r>
        <w:rPr>
          <w:rFonts w:ascii="Times New Roman" w:hAnsi="Times New Roman" w:cs="Times New Roman"/>
        </w:rPr>
        <w:t xml:space="preserve">adresseres dog </w:t>
      </w:r>
      <w:r w:rsidRPr="00E66414">
        <w:rPr>
          <w:rFonts w:ascii="Times New Roman" w:hAnsi="Times New Roman" w:cs="Times New Roman"/>
        </w:rPr>
        <w:t xml:space="preserve">sjældent i </w:t>
      </w:r>
      <w:r>
        <w:rPr>
          <w:rFonts w:ascii="Times New Roman" w:hAnsi="Times New Roman" w:cs="Times New Roman"/>
        </w:rPr>
        <w:t>teori om undervisning på videregående uddannelser</w:t>
      </w:r>
      <w:r w:rsidRPr="00E66414">
        <w:rPr>
          <w:rFonts w:ascii="Times New Roman" w:hAnsi="Times New Roman" w:cs="Times New Roman"/>
        </w:rPr>
        <w:t>. Med udgangspunkt i kategorier primært genereret fra almendidaktikken beskrives og diskuteres 116 underviseres begrundelser for valg af indhold. Analysen viser, at u</w:t>
      </w:r>
      <w:r w:rsidRPr="00E66414">
        <w:rPr>
          <w:rFonts w:ascii="Times New Roman" w:hAnsi="Times New Roman" w:cs="Times New Roman"/>
        </w:rPr>
        <w:t>n</w:t>
      </w:r>
      <w:r w:rsidRPr="00E66414">
        <w:rPr>
          <w:rFonts w:ascii="Times New Roman" w:hAnsi="Times New Roman" w:cs="Times New Roman"/>
        </w:rPr>
        <w:t xml:space="preserve">derviserne har en betydelig autonomi i udvælgelse af indhold. Centrale begrundelser er opfattelsen af fundamentale begreber og problemstillinger, forskningen, </w:t>
      </w:r>
      <w:r>
        <w:rPr>
          <w:rFonts w:ascii="Times New Roman" w:hAnsi="Times New Roman" w:cs="Times New Roman"/>
        </w:rPr>
        <w:t xml:space="preserve">at </w:t>
      </w:r>
      <w:r w:rsidRPr="00E66414">
        <w:rPr>
          <w:rFonts w:ascii="Times New Roman" w:hAnsi="Times New Roman" w:cs="Times New Roman"/>
        </w:rPr>
        <w:t>indho</w:t>
      </w:r>
      <w:r w:rsidRPr="00E66414">
        <w:rPr>
          <w:rFonts w:ascii="Times New Roman" w:hAnsi="Times New Roman" w:cs="Times New Roman"/>
        </w:rPr>
        <w:t>l</w:t>
      </w:r>
      <w:r w:rsidRPr="00E6641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et skal præsentere emnet bredt samt</w:t>
      </w:r>
      <w:r w:rsidRPr="00E66414">
        <w:rPr>
          <w:rFonts w:ascii="Times New Roman" w:hAnsi="Times New Roman" w:cs="Times New Roman"/>
        </w:rPr>
        <w:t xml:space="preserve"> den valgte lærebog. Deltagerforudsætninger, værdi for fremtiden og indholdets eventuelle reference til studieordningen fremhæves i mindre omfang. </w:t>
      </w:r>
      <w:proofErr w:type="spellStart"/>
      <w:proofErr w:type="gramStart"/>
      <w:r w:rsidRPr="0062517C">
        <w:rPr>
          <w:rFonts w:ascii="Times New Roman" w:hAnsi="Times New Roman" w:cs="Times New Roman"/>
          <w:lang w:val="en-US"/>
        </w:rPr>
        <w:t>Afslutningsvist</w:t>
      </w:r>
      <w:proofErr w:type="spellEnd"/>
      <w:r w:rsidRPr="0062517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2517C">
        <w:rPr>
          <w:rFonts w:ascii="Times New Roman" w:hAnsi="Times New Roman" w:cs="Times New Roman"/>
          <w:lang w:val="en-US"/>
        </w:rPr>
        <w:t>diskuteres</w:t>
      </w:r>
      <w:proofErr w:type="spellEnd"/>
      <w:r w:rsidRPr="0062517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2517C">
        <w:rPr>
          <w:rFonts w:ascii="Times New Roman" w:hAnsi="Times New Roman" w:cs="Times New Roman"/>
          <w:lang w:val="en-US"/>
        </w:rPr>
        <w:t>almendidaktikkens</w:t>
      </w:r>
      <w:proofErr w:type="spellEnd"/>
      <w:r w:rsidRPr="0062517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2517C">
        <w:rPr>
          <w:rFonts w:ascii="Times New Roman" w:hAnsi="Times New Roman" w:cs="Times New Roman"/>
          <w:lang w:val="en-US"/>
        </w:rPr>
        <w:t>modellers</w:t>
      </w:r>
      <w:proofErr w:type="spellEnd"/>
      <w:r w:rsidRPr="0062517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2517C">
        <w:rPr>
          <w:rFonts w:ascii="Times New Roman" w:hAnsi="Times New Roman" w:cs="Times New Roman"/>
          <w:lang w:val="en-US"/>
        </w:rPr>
        <w:t>potentiale</w:t>
      </w:r>
      <w:proofErr w:type="spellEnd"/>
      <w:r w:rsidRPr="0062517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2517C">
        <w:rPr>
          <w:rFonts w:ascii="Times New Roman" w:hAnsi="Times New Roman" w:cs="Times New Roman"/>
          <w:lang w:val="en-US"/>
        </w:rPr>
        <w:t>i</w:t>
      </w:r>
      <w:proofErr w:type="spellEnd"/>
      <w:r w:rsidRPr="0062517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2517C">
        <w:rPr>
          <w:rFonts w:ascii="Times New Roman" w:hAnsi="Times New Roman" w:cs="Times New Roman"/>
          <w:lang w:val="en-US"/>
        </w:rPr>
        <w:t>universitetsundervisning</w:t>
      </w:r>
      <w:proofErr w:type="spellEnd"/>
      <w:r w:rsidRPr="0062517C">
        <w:rPr>
          <w:rFonts w:ascii="Times New Roman" w:hAnsi="Times New Roman" w:cs="Times New Roman"/>
          <w:lang w:val="en-US"/>
        </w:rPr>
        <w:t>.</w:t>
      </w:r>
      <w:proofErr w:type="gramEnd"/>
    </w:p>
    <w:p w:rsidR="0062517C" w:rsidRPr="0062517C" w:rsidRDefault="0062517C" w:rsidP="0062517C">
      <w:pPr>
        <w:spacing w:line="480" w:lineRule="auto"/>
        <w:rPr>
          <w:rFonts w:ascii="Times New Roman" w:hAnsi="Times New Roman" w:cs="Times New Roman"/>
          <w:lang w:val="en-US"/>
        </w:rPr>
      </w:pPr>
    </w:p>
    <w:p w:rsidR="0062517C" w:rsidRPr="00E66414" w:rsidRDefault="0062517C" w:rsidP="0062517C">
      <w:pPr>
        <w:spacing w:line="480" w:lineRule="auto"/>
        <w:rPr>
          <w:rFonts w:ascii="Times New Roman" w:hAnsi="Times New Roman" w:cs="Times New Roman"/>
          <w:lang w:val="en-US"/>
        </w:rPr>
      </w:pPr>
      <w:r w:rsidRPr="00394E1C">
        <w:rPr>
          <w:rFonts w:ascii="Times New Roman" w:hAnsi="Times New Roman" w:cs="Times New Roman"/>
          <w:lang w:val="en-US"/>
        </w:rPr>
        <w:t xml:space="preserve">Teachers </w:t>
      </w:r>
      <w:r>
        <w:rPr>
          <w:rFonts w:ascii="Times New Roman" w:hAnsi="Times New Roman" w:cs="Times New Roman"/>
          <w:lang w:val="en-US"/>
        </w:rPr>
        <w:t xml:space="preserve">continuously </w:t>
      </w:r>
      <w:r w:rsidRPr="00394E1C">
        <w:rPr>
          <w:rFonts w:ascii="Times New Roman" w:hAnsi="Times New Roman" w:cs="Times New Roman"/>
          <w:lang w:val="en-US"/>
        </w:rPr>
        <w:t>m</w:t>
      </w:r>
      <w:r>
        <w:rPr>
          <w:rFonts w:ascii="Times New Roman" w:hAnsi="Times New Roman" w:cs="Times New Roman"/>
          <w:lang w:val="en-US"/>
        </w:rPr>
        <w:t>ake decisions on content</w:t>
      </w:r>
      <w:r w:rsidRPr="00394E1C">
        <w:rPr>
          <w:rFonts w:ascii="Times New Roman" w:hAnsi="Times New Roman" w:cs="Times New Roman"/>
          <w:lang w:val="en-US"/>
        </w:rPr>
        <w:t xml:space="preserve">. </w:t>
      </w:r>
      <w:r w:rsidRPr="00E66414">
        <w:rPr>
          <w:rFonts w:ascii="Times New Roman" w:hAnsi="Times New Roman" w:cs="Times New Roman"/>
          <w:lang w:val="en-US"/>
        </w:rPr>
        <w:t xml:space="preserve">However, </w:t>
      </w:r>
      <w:r>
        <w:rPr>
          <w:rFonts w:ascii="Times New Roman" w:hAnsi="Times New Roman" w:cs="Times New Roman"/>
          <w:lang w:val="en-US"/>
        </w:rPr>
        <w:t>theory about teac</w:t>
      </w: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  <w:lang w:val="en-US"/>
        </w:rPr>
        <w:t xml:space="preserve">ing and learning in higher education deals only sporadic with </w:t>
      </w:r>
      <w:r w:rsidRPr="00E66414">
        <w:rPr>
          <w:rFonts w:ascii="Times New Roman" w:hAnsi="Times New Roman" w:cs="Times New Roman"/>
          <w:lang w:val="en-US"/>
        </w:rPr>
        <w:t>criteria for selection of co</w:t>
      </w:r>
      <w:r w:rsidRPr="00E66414">
        <w:rPr>
          <w:rFonts w:ascii="Times New Roman" w:hAnsi="Times New Roman" w:cs="Times New Roman"/>
          <w:lang w:val="en-US"/>
        </w:rPr>
        <w:t>n</w:t>
      </w:r>
      <w:r w:rsidRPr="00E66414">
        <w:rPr>
          <w:rFonts w:ascii="Times New Roman" w:hAnsi="Times New Roman" w:cs="Times New Roman"/>
          <w:lang w:val="en-US"/>
        </w:rPr>
        <w:t>tent. This study examines 116 assignments concerning selection of content using ca</w:t>
      </w:r>
      <w:r w:rsidRPr="00E66414">
        <w:rPr>
          <w:rFonts w:ascii="Times New Roman" w:hAnsi="Times New Roman" w:cs="Times New Roman"/>
          <w:lang w:val="en-US"/>
        </w:rPr>
        <w:t>t</w:t>
      </w:r>
      <w:r w:rsidRPr="00E66414">
        <w:rPr>
          <w:rFonts w:ascii="Times New Roman" w:hAnsi="Times New Roman" w:cs="Times New Roman"/>
          <w:lang w:val="en-US"/>
        </w:rPr>
        <w:t>egories from general didactics. The analysis shows that teachers have a consider</w:t>
      </w:r>
      <w:r w:rsidRPr="00E66414">
        <w:rPr>
          <w:rFonts w:ascii="Times New Roman" w:hAnsi="Times New Roman" w:cs="Times New Roman"/>
          <w:lang w:val="en-US"/>
        </w:rPr>
        <w:t>a</w:t>
      </w:r>
      <w:r w:rsidRPr="00E66414">
        <w:rPr>
          <w:rFonts w:ascii="Times New Roman" w:hAnsi="Times New Roman" w:cs="Times New Roman"/>
          <w:lang w:val="en-US"/>
        </w:rPr>
        <w:t xml:space="preserve">ble autonomy in selection of content. Significant criteria for selection is that content is regarded to present fundamental concepts and problems, its relation to research, </w:t>
      </w:r>
      <w:r>
        <w:rPr>
          <w:rFonts w:ascii="Times New Roman" w:hAnsi="Times New Roman" w:cs="Times New Roman"/>
          <w:lang w:val="en-US"/>
        </w:rPr>
        <w:t xml:space="preserve">that it gives </w:t>
      </w:r>
      <w:r w:rsidRPr="00E66414">
        <w:rPr>
          <w:rFonts w:ascii="Times New Roman" w:hAnsi="Times New Roman" w:cs="Times New Roman"/>
          <w:lang w:val="en-US"/>
        </w:rPr>
        <w:t>a broad presentation of the topic and the text book. Students’ a</w:t>
      </w:r>
      <w:r w:rsidRPr="00E66414">
        <w:rPr>
          <w:rFonts w:ascii="Times New Roman" w:hAnsi="Times New Roman" w:cs="Times New Roman"/>
          <w:lang w:val="en-US"/>
        </w:rPr>
        <w:t>c</w:t>
      </w:r>
      <w:r w:rsidRPr="00E66414">
        <w:rPr>
          <w:rFonts w:ascii="Times New Roman" w:hAnsi="Times New Roman" w:cs="Times New Roman"/>
          <w:lang w:val="en-US"/>
        </w:rPr>
        <w:t>tual knowledge, value for their future life and the curriculum are less often emph</w:t>
      </w:r>
      <w:r w:rsidRPr="00E66414">
        <w:rPr>
          <w:rFonts w:ascii="Times New Roman" w:hAnsi="Times New Roman" w:cs="Times New Roman"/>
          <w:lang w:val="en-US"/>
        </w:rPr>
        <w:t>a</w:t>
      </w:r>
      <w:r w:rsidRPr="00E66414">
        <w:rPr>
          <w:rFonts w:ascii="Times New Roman" w:hAnsi="Times New Roman" w:cs="Times New Roman"/>
          <w:lang w:val="en-US"/>
        </w:rPr>
        <w:t>sized as criteria for selection of content. The final section discusses potentials and limitations in applic</w:t>
      </w:r>
      <w:r w:rsidRPr="00E66414">
        <w:rPr>
          <w:rFonts w:ascii="Times New Roman" w:hAnsi="Times New Roman" w:cs="Times New Roman"/>
          <w:lang w:val="en-US"/>
        </w:rPr>
        <w:t>a</w:t>
      </w:r>
      <w:r w:rsidRPr="00E66414">
        <w:rPr>
          <w:rFonts w:ascii="Times New Roman" w:hAnsi="Times New Roman" w:cs="Times New Roman"/>
          <w:lang w:val="en-US"/>
        </w:rPr>
        <w:t xml:space="preserve">tion of general didactics to higher education. </w:t>
      </w:r>
    </w:p>
    <w:p w:rsidR="0062517C" w:rsidRPr="00E66414" w:rsidRDefault="0062517C" w:rsidP="0062517C">
      <w:pPr>
        <w:spacing w:line="480" w:lineRule="auto"/>
        <w:rPr>
          <w:rFonts w:ascii="Times New Roman" w:hAnsi="Times New Roman" w:cs="Times New Roman"/>
          <w:b/>
          <w:lang w:val="en-US"/>
        </w:rPr>
      </w:pPr>
    </w:p>
    <w:p w:rsidR="00BE0989" w:rsidRPr="0062517C" w:rsidRDefault="00BE0989">
      <w:pPr>
        <w:rPr>
          <w:lang w:val="en-US"/>
        </w:rPr>
      </w:pPr>
      <w:bookmarkStart w:id="0" w:name="_GoBack"/>
      <w:bookmarkEnd w:id="0"/>
    </w:p>
    <w:sectPr w:rsidR="00BE0989" w:rsidRPr="0062517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17C"/>
    <w:rsid w:val="0062517C"/>
    <w:rsid w:val="00BE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17C"/>
    <w:pPr>
      <w:spacing w:after="0" w:line="240" w:lineRule="auto"/>
    </w:pPr>
    <w:rPr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17C"/>
    <w:pPr>
      <w:spacing w:after="0" w:line="240" w:lineRule="auto"/>
    </w:pPr>
    <w:rPr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1382</Characters>
  <Application>Microsoft Office Word</Application>
  <DocSecurity>0</DocSecurity>
  <Lines>11</Lines>
  <Paragraphs>3</Paragraphs>
  <ScaleCrop>false</ScaleCrop>
  <Company>AU IT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forfatter</dc:creator>
  <cp:lastModifiedBy>forfatter</cp:lastModifiedBy>
  <cp:revision>1</cp:revision>
  <dcterms:created xsi:type="dcterms:W3CDTF">2012-03-21T13:33:00Z</dcterms:created>
  <dcterms:modified xsi:type="dcterms:W3CDTF">2012-03-21T13:34:00Z</dcterms:modified>
</cp:coreProperties>
</file>