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kygge2-fremhvningsfarve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233"/>
      </w:tblGrid>
      <w:tr w:rsidR="003E63F8" w:rsidRPr="00AF18FF" w:rsidTr="004E2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3E63F8" w:rsidRPr="00AF18FF" w:rsidRDefault="003E63F8" w:rsidP="004E21BD">
            <w:pPr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 xml:space="preserve">Den sociale interaktion i det interdisciplinære </w:t>
            </w:r>
            <w:r>
              <w:rPr>
                <w:rFonts w:cstheme="minorHAnsi"/>
                <w:sz w:val="24"/>
                <w:szCs w:val="24"/>
              </w:rPr>
              <w:t>undervisnings</w:t>
            </w:r>
            <w:r w:rsidRPr="00AC154F">
              <w:rPr>
                <w:rFonts w:cstheme="minorHAnsi"/>
                <w:sz w:val="24"/>
                <w:szCs w:val="24"/>
              </w:rPr>
              <w:t>arbejde</w:t>
            </w:r>
          </w:p>
        </w:tc>
        <w:tc>
          <w:tcPr>
            <w:tcW w:w="2552" w:type="dxa"/>
          </w:tcPr>
          <w:p w:rsidR="003E63F8" w:rsidRDefault="003E63F8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Holdning</w:t>
            </w:r>
            <w:r>
              <w:rPr>
                <w:rFonts w:cstheme="minorHAnsi"/>
                <w:sz w:val="24"/>
                <w:szCs w:val="24"/>
              </w:rPr>
              <w:t xml:space="preserve">er: </w:t>
            </w:r>
          </w:p>
          <w:p w:rsidR="003E63F8" w:rsidRPr="00AF18FF" w:rsidRDefault="003E63F8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AF18FF">
              <w:rPr>
                <w:rFonts w:cstheme="minorHAnsi"/>
                <w:sz w:val="24"/>
                <w:szCs w:val="24"/>
              </w:rPr>
              <w:t>pfattelse af udvikling</w:t>
            </w:r>
          </w:p>
        </w:tc>
        <w:tc>
          <w:tcPr>
            <w:tcW w:w="2551" w:type="dxa"/>
          </w:tcPr>
          <w:p w:rsidR="003E63F8" w:rsidRDefault="003E63F8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Handling</w:t>
            </w:r>
            <w:r>
              <w:rPr>
                <w:rFonts w:cstheme="minorHAnsi"/>
                <w:sz w:val="24"/>
                <w:szCs w:val="24"/>
              </w:rPr>
              <w:t>er:</w:t>
            </w:r>
          </w:p>
          <w:p w:rsidR="003E63F8" w:rsidRPr="00AF18FF" w:rsidRDefault="003E63F8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AF18FF">
              <w:rPr>
                <w:rFonts w:cstheme="minorHAnsi"/>
                <w:sz w:val="24"/>
                <w:szCs w:val="24"/>
              </w:rPr>
              <w:t>alg af undervisningsmetode</w:t>
            </w:r>
          </w:p>
        </w:tc>
        <w:tc>
          <w:tcPr>
            <w:tcW w:w="2233" w:type="dxa"/>
          </w:tcPr>
          <w:p w:rsidR="003E63F8" w:rsidRDefault="003E63F8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Personlighed:</w:t>
            </w:r>
          </w:p>
          <w:p w:rsidR="003E63F8" w:rsidRPr="00AF18FF" w:rsidRDefault="003E63F8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AF18FF">
              <w:rPr>
                <w:rFonts w:cstheme="minorHAnsi"/>
                <w:sz w:val="24"/>
                <w:szCs w:val="24"/>
              </w:rPr>
              <w:t>eskrivelse af relationer</w:t>
            </w:r>
          </w:p>
        </w:tc>
      </w:tr>
      <w:tr w:rsidR="003E63F8" w:rsidRPr="00AF18FF" w:rsidTr="004E2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63F8" w:rsidRPr="00AF18FF" w:rsidRDefault="003E63F8" w:rsidP="004E21BD">
            <w:pPr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Underviser selv – varetager inter</w:t>
            </w:r>
            <w:bookmarkStart w:id="0" w:name="_GoBack"/>
            <w:bookmarkEnd w:id="0"/>
            <w:r w:rsidRPr="00AF18FF">
              <w:rPr>
                <w:rFonts w:cstheme="minorHAnsi"/>
                <w:sz w:val="24"/>
                <w:szCs w:val="24"/>
              </w:rPr>
              <w:t>disciplinaritet alene</w:t>
            </w:r>
          </w:p>
        </w:tc>
        <w:tc>
          <w:tcPr>
            <w:tcW w:w="2552" w:type="dxa"/>
          </w:tcPr>
          <w:p w:rsidR="003E63F8" w:rsidRDefault="003E63F8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Fokus på den studerendes selvudvikling</w:t>
            </w:r>
          </w:p>
          <w:p w:rsidR="003E63F8" w:rsidRPr="00AF18FF" w:rsidRDefault="003E63F8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E63F8" w:rsidRPr="00AF18FF" w:rsidRDefault="003E63F8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Undervisning som mulighed for selvindsigt</w:t>
            </w:r>
          </w:p>
        </w:tc>
        <w:tc>
          <w:tcPr>
            <w:tcW w:w="2551" w:type="dxa"/>
          </w:tcPr>
          <w:p w:rsidR="003E63F8" w:rsidRPr="00AF18FF" w:rsidRDefault="003E63F8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Variation: fx dialogisk forelæsning, gruppearbejde, peer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teaching</w:t>
            </w:r>
            <w:proofErr w:type="spellEnd"/>
            <w:r>
              <w:rPr>
                <w:rFonts w:cstheme="minorHAnsi"/>
                <w:sz w:val="24"/>
                <w:szCs w:val="24"/>
              </w:rPr>
              <w:t>, studenteroplæg</w:t>
            </w:r>
          </w:p>
        </w:tc>
        <w:tc>
          <w:tcPr>
            <w:tcW w:w="2233" w:type="dxa"/>
          </w:tcPr>
          <w:p w:rsidR="003E63F8" w:rsidRPr="00AF18FF" w:rsidRDefault="003E63F8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Underviseren som rollemodel og mentor</w:t>
            </w:r>
          </w:p>
        </w:tc>
      </w:tr>
      <w:tr w:rsidR="003E63F8" w:rsidRPr="00AF18FF" w:rsidTr="004E2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63F8" w:rsidRPr="00AF18FF" w:rsidRDefault="003E63F8" w:rsidP="004E21BD">
            <w:pPr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Underviser sammen med andre – varetager interdisciplinaritet i et samarbejde med andre</w:t>
            </w:r>
          </w:p>
        </w:tc>
        <w:tc>
          <w:tcPr>
            <w:tcW w:w="2552" w:type="dxa"/>
          </w:tcPr>
          <w:p w:rsidR="003E63F8" w:rsidRDefault="003E63F8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Fokus på den faglige udvikling</w:t>
            </w:r>
          </w:p>
          <w:p w:rsidR="003E63F8" w:rsidRPr="00AF18FF" w:rsidRDefault="003E63F8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E63F8" w:rsidRPr="00AF18FF" w:rsidRDefault="003E63F8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Undervisning som en vej ind i faget – og ud igen</w:t>
            </w:r>
          </w:p>
        </w:tc>
        <w:tc>
          <w:tcPr>
            <w:tcW w:w="2551" w:type="dxa"/>
          </w:tcPr>
          <w:p w:rsidR="003E63F8" w:rsidRPr="00AF18FF" w:rsidRDefault="003E63F8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Variation: fx forelæsninger, studenteraktiverende former, refleksionsskrivning, case-undervisning</w:t>
            </w:r>
          </w:p>
        </w:tc>
        <w:tc>
          <w:tcPr>
            <w:tcW w:w="2233" w:type="dxa"/>
          </w:tcPr>
          <w:p w:rsidR="003E63F8" w:rsidRPr="00AF18FF" w:rsidRDefault="003E63F8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8FF">
              <w:rPr>
                <w:rFonts w:cstheme="minorHAnsi"/>
                <w:sz w:val="24"/>
                <w:szCs w:val="24"/>
              </w:rPr>
              <w:t>Bliver ikke nævnt</w:t>
            </w:r>
          </w:p>
        </w:tc>
      </w:tr>
    </w:tbl>
    <w:p w:rsidR="003E63F8" w:rsidRPr="00AF18FF" w:rsidRDefault="003E63F8" w:rsidP="003E63F8">
      <w:pPr>
        <w:spacing w:after="0"/>
        <w:rPr>
          <w:rFonts w:cstheme="minorHAnsi"/>
          <w:i/>
          <w:sz w:val="24"/>
          <w:szCs w:val="24"/>
        </w:rPr>
      </w:pPr>
      <w:r w:rsidRPr="00AF18FF">
        <w:rPr>
          <w:rFonts w:cstheme="minorHAnsi"/>
          <w:i/>
          <w:sz w:val="24"/>
          <w:szCs w:val="24"/>
        </w:rPr>
        <w:t>Figur</w:t>
      </w:r>
      <w:r>
        <w:rPr>
          <w:rFonts w:cstheme="minorHAnsi"/>
          <w:i/>
          <w:sz w:val="24"/>
          <w:szCs w:val="24"/>
        </w:rPr>
        <w:t xml:space="preserve"> 2</w:t>
      </w:r>
      <w:r w:rsidRPr="00AF18FF">
        <w:rPr>
          <w:rFonts w:cstheme="minorHAnsi"/>
          <w:i/>
          <w:sz w:val="24"/>
          <w:szCs w:val="24"/>
        </w:rPr>
        <w:t xml:space="preserve">. Idealtyper for den sociale interaktions betydning for </w:t>
      </w:r>
      <w:r>
        <w:rPr>
          <w:rFonts w:cstheme="minorHAnsi"/>
          <w:i/>
          <w:sz w:val="24"/>
          <w:szCs w:val="24"/>
        </w:rPr>
        <w:t>underviseres</w:t>
      </w:r>
      <w:r w:rsidRPr="00AF18FF">
        <w:rPr>
          <w:rFonts w:cstheme="minorHAnsi"/>
          <w:i/>
          <w:sz w:val="24"/>
          <w:szCs w:val="24"/>
        </w:rPr>
        <w:t xml:space="preserve"> relation til den interdisciplinære </w:t>
      </w:r>
      <w:r>
        <w:rPr>
          <w:rFonts w:cstheme="minorHAnsi"/>
          <w:i/>
          <w:sz w:val="24"/>
          <w:szCs w:val="24"/>
        </w:rPr>
        <w:t>undervisning.</w:t>
      </w:r>
    </w:p>
    <w:p w:rsidR="00AA34A2" w:rsidRDefault="00AA34A2"/>
    <w:sectPr w:rsidR="00AA3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59" w:rsidRDefault="008B1859" w:rsidP="007F5A0C">
      <w:pPr>
        <w:spacing w:after="0" w:line="240" w:lineRule="auto"/>
      </w:pPr>
      <w:r>
        <w:separator/>
      </w:r>
    </w:p>
  </w:endnote>
  <w:endnote w:type="continuationSeparator" w:id="0">
    <w:p w:rsidR="008B1859" w:rsidRDefault="008B1859" w:rsidP="007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C" w:rsidRDefault="007F5A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C" w:rsidRDefault="007F5A0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C" w:rsidRDefault="007F5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59" w:rsidRDefault="008B1859" w:rsidP="007F5A0C">
      <w:pPr>
        <w:spacing w:after="0" w:line="240" w:lineRule="auto"/>
      </w:pPr>
      <w:r>
        <w:separator/>
      </w:r>
    </w:p>
  </w:footnote>
  <w:footnote w:type="continuationSeparator" w:id="0">
    <w:p w:rsidR="008B1859" w:rsidRDefault="008B1859" w:rsidP="007F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C" w:rsidRDefault="007F5A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C" w:rsidRDefault="007F5A0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C" w:rsidRDefault="007F5A0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F8"/>
    <w:rsid w:val="003E63F8"/>
    <w:rsid w:val="007F5A0C"/>
    <w:rsid w:val="008B1859"/>
    <w:rsid w:val="00972DB0"/>
    <w:rsid w:val="00A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F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skygge2-fremhvningsfarve3">
    <w:name w:val="Medium Shading 2 Accent 3"/>
    <w:basedOn w:val="Tabel-Normal"/>
    <w:uiPriority w:val="64"/>
    <w:rsid w:val="003E63F8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F5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A0C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F5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A0C"/>
    <w:rPr>
      <w:rFonts w:eastAsiaTheme="minorEastAsia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F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skygge2-fremhvningsfarve3">
    <w:name w:val="Medium Shading 2 Accent 3"/>
    <w:basedOn w:val="Tabel-Normal"/>
    <w:uiPriority w:val="64"/>
    <w:rsid w:val="003E63F8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F5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A0C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F5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A0C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733</Characters>
  <Application>Microsoft Office Word</Application>
  <DocSecurity>0</DocSecurity>
  <Lines>11</Lines>
  <Paragraphs>2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2011-11-23T11:27:00Z</dcterms:created>
  <dcterms:modified xsi:type="dcterms:W3CDTF">2011-11-23T11:28:00Z</dcterms:modified>
</cp:coreProperties>
</file>