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2017B" w14:textId="7C9170B7" w:rsidR="002C1819" w:rsidRPr="008A5730" w:rsidRDefault="00B86C4F">
      <w:r>
        <w:t>Revidering af artikel</w:t>
      </w:r>
      <w:r w:rsidR="00B86655">
        <w:t xml:space="preserve">: </w:t>
      </w:r>
      <w:bookmarkStart w:id="0" w:name="_GoBack"/>
      <w:bookmarkEnd w:id="0"/>
      <w:r w:rsidR="008A5730" w:rsidRPr="008A5730">
        <w:rPr>
          <w:rFonts w:cs="Times New Roman"/>
        </w:rPr>
        <w:t>Hvordan bedømmes undervisningskompetencer ved ansættelse af videnskabeligt personale ved universitetet?</w:t>
      </w:r>
    </w:p>
    <w:p w14:paraId="666FA598" w14:textId="77777777" w:rsidR="00B86C4F" w:rsidRDefault="00B86C4F">
      <w:r>
        <w:t xml:space="preserve">Tak til </w:t>
      </w:r>
      <w:proofErr w:type="spellStart"/>
      <w:r>
        <w:t>reviewere</w:t>
      </w:r>
      <w:proofErr w:type="spellEnd"/>
      <w:r>
        <w:t xml:space="preserve"> for konstruktive og relevante kommentarer, der har hjulpet os til at skærpe artiklen. </w:t>
      </w:r>
    </w:p>
    <w:p w14:paraId="6430B738" w14:textId="77777777" w:rsidR="00B86C4F" w:rsidRDefault="008A5730">
      <w:r>
        <w:t>N</w:t>
      </w:r>
      <w:r w:rsidR="00B86C4F">
        <w:t xml:space="preserve">edenfor giver vi en oversigt over, hvad vi retter i manuskriptet baseret på </w:t>
      </w:r>
      <w:proofErr w:type="spellStart"/>
      <w:r w:rsidR="00B86C4F">
        <w:t>reviewernes</w:t>
      </w:r>
      <w:proofErr w:type="spellEnd"/>
      <w:r w:rsidR="00B86C4F">
        <w:t xml:space="preserve"> kommentarer. </w:t>
      </w:r>
    </w:p>
    <w:tbl>
      <w:tblPr>
        <w:tblStyle w:val="TableGrid"/>
        <w:tblW w:w="0" w:type="auto"/>
        <w:tblLook w:val="04A0" w:firstRow="1" w:lastRow="0" w:firstColumn="1" w:lastColumn="0" w:noHBand="0" w:noVBand="1"/>
      </w:tblPr>
      <w:tblGrid>
        <w:gridCol w:w="4889"/>
        <w:gridCol w:w="4889"/>
      </w:tblGrid>
      <w:tr w:rsidR="00B86C4F" w14:paraId="37743277" w14:textId="77777777" w:rsidTr="00B86C4F">
        <w:tc>
          <w:tcPr>
            <w:tcW w:w="4889" w:type="dxa"/>
          </w:tcPr>
          <w:p w14:paraId="3BF1DAFA" w14:textId="52EEE322" w:rsidR="00B86C4F" w:rsidRPr="00CD0674" w:rsidRDefault="00F1682C" w:rsidP="00B86C4F">
            <w:pPr>
              <w:jc w:val="both"/>
            </w:pPr>
            <w:proofErr w:type="spellStart"/>
            <w:r>
              <w:t>Reviewer</w:t>
            </w:r>
            <w:proofErr w:type="spellEnd"/>
            <w:r>
              <w:t xml:space="preserve"> A</w:t>
            </w:r>
          </w:p>
        </w:tc>
        <w:tc>
          <w:tcPr>
            <w:tcW w:w="4889" w:type="dxa"/>
          </w:tcPr>
          <w:p w14:paraId="486A776B" w14:textId="77777777" w:rsidR="00B86C4F" w:rsidRDefault="00B86C4F"/>
        </w:tc>
      </w:tr>
      <w:tr w:rsidR="00B86C4F" w14:paraId="01009997" w14:textId="77777777" w:rsidTr="00B86C4F">
        <w:tc>
          <w:tcPr>
            <w:tcW w:w="4889" w:type="dxa"/>
          </w:tcPr>
          <w:p w14:paraId="1494575D" w14:textId="77777777" w:rsidR="008A5730" w:rsidRPr="00CD0674" w:rsidRDefault="008A5730" w:rsidP="008A5730">
            <w:pPr>
              <w:widowControl w:val="0"/>
              <w:autoSpaceDE w:val="0"/>
              <w:autoSpaceDN w:val="0"/>
              <w:adjustRightInd w:val="0"/>
              <w:spacing w:after="240"/>
              <w:rPr>
                <w:rFonts w:cs="Times"/>
              </w:rPr>
            </w:pPr>
            <w:r w:rsidRPr="00CD0674">
              <w:rPr>
                <w:rFonts w:cs="Times"/>
              </w:rPr>
              <w:t>Det forekommer mig, at artiklen er dårligt funderet i eksisterende forskning. Jeg kender ikke selv forskningen på området, men jeg formoder, at der er lavet forskning på dette område. Det ville være godt med en præsentation af denne forskning, og placering af artiklen i den sammenhæng.</w:t>
            </w:r>
          </w:p>
          <w:p w14:paraId="19E85A49" w14:textId="77777777" w:rsidR="00B86C4F" w:rsidRPr="00CD0674" w:rsidRDefault="00B86C4F" w:rsidP="00B86C4F">
            <w:pPr>
              <w:jc w:val="both"/>
            </w:pPr>
          </w:p>
        </w:tc>
        <w:tc>
          <w:tcPr>
            <w:tcW w:w="4889" w:type="dxa"/>
          </w:tcPr>
          <w:p w14:paraId="01DC71A6" w14:textId="77777777" w:rsidR="00B86C4F" w:rsidRDefault="00A34734" w:rsidP="008B0AD0">
            <w:r>
              <w:t xml:space="preserve">Vi har tilføjet </w:t>
            </w:r>
            <w:r w:rsidRPr="00A34734">
              <w:t xml:space="preserve">referencer til </w:t>
            </w:r>
            <w:r w:rsidRPr="00A34734">
              <w:rPr>
                <w:rFonts w:cs="Times New Roman"/>
              </w:rPr>
              <w:t>litteratur om undervisningsportfolio generelt</w:t>
            </w:r>
          </w:p>
        </w:tc>
      </w:tr>
      <w:tr w:rsidR="00B86C4F" w14:paraId="0478CADA" w14:textId="77777777" w:rsidTr="00B86C4F">
        <w:tc>
          <w:tcPr>
            <w:tcW w:w="4889" w:type="dxa"/>
          </w:tcPr>
          <w:p w14:paraId="0F10F6C0" w14:textId="77777777" w:rsidR="00B86C4F" w:rsidRPr="00CD0674" w:rsidRDefault="008A5730" w:rsidP="008A5730">
            <w:pPr>
              <w:widowControl w:val="0"/>
              <w:autoSpaceDE w:val="0"/>
              <w:autoSpaceDN w:val="0"/>
              <w:adjustRightInd w:val="0"/>
              <w:spacing w:after="240"/>
              <w:rPr>
                <w:rFonts w:cs="Times"/>
              </w:rPr>
            </w:pPr>
            <w:r w:rsidRPr="00CD0674">
              <w:rPr>
                <w:rFonts w:cs="Times"/>
              </w:rPr>
              <w:t>Forskningsspørgsmål 2 svares der faktisk ikke på.</w:t>
            </w:r>
          </w:p>
        </w:tc>
        <w:tc>
          <w:tcPr>
            <w:tcW w:w="4889" w:type="dxa"/>
          </w:tcPr>
          <w:p w14:paraId="18D6D367" w14:textId="4547599E" w:rsidR="00B86C4F" w:rsidRDefault="00F15228">
            <w:r>
              <w:t xml:space="preserve">Vi har fjernet dette </w:t>
            </w:r>
            <w:r w:rsidRPr="00CD0674">
              <w:rPr>
                <w:rFonts w:cs="Times"/>
              </w:rPr>
              <w:t>forskningsspørgsmål</w:t>
            </w:r>
          </w:p>
        </w:tc>
      </w:tr>
      <w:tr w:rsidR="00B86C4F" w14:paraId="781013AC" w14:textId="77777777" w:rsidTr="00B86C4F">
        <w:tc>
          <w:tcPr>
            <w:tcW w:w="4889" w:type="dxa"/>
          </w:tcPr>
          <w:p w14:paraId="290ACE37" w14:textId="77777777" w:rsidR="00B86C4F" w:rsidRPr="00CD0674" w:rsidRDefault="008A5730" w:rsidP="008A5730">
            <w:pPr>
              <w:widowControl w:val="0"/>
              <w:autoSpaceDE w:val="0"/>
              <w:autoSpaceDN w:val="0"/>
              <w:adjustRightInd w:val="0"/>
              <w:spacing w:after="240"/>
              <w:rPr>
                <w:rFonts w:cs="Times"/>
              </w:rPr>
            </w:pPr>
            <w:r w:rsidRPr="00CD0674">
              <w:rPr>
                <w:rFonts w:cs="Times"/>
              </w:rPr>
              <w:t>Forskningsspørgsmål 3 ville det være godt med et mere præcist svar</w:t>
            </w:r>
          </w:p>
        </w:tc>
        <w:tc>
          <w:tcPr>
            <w:tcW w:w="4889" w:type="dxa"/>
          </w:tcPr>
          <w:p w14:paraId="1E95E8C8" w14:textId="39C4B6C6" w:rsidR="00B86C4F" w:rsidRPr="00CD0674" w:rsidRDefault="00CD0674" w:rsidP="00F15228">
            <w:r w:rsidRPr="00CD0674">
              <w:t xml:space="preserve">Vi har indarbejdet dette </w:t>
            </w:r>
            <w:r w:rsidRPr="00CD0674">
              <w:rPr>
                <w:rFonts w:cs="Times"/>
              </w:rPr>
              <w:t xml:space="preserve">forskningsspørgsmål i teksten, så </w:t>
            </w:r>
            <w:r w:rsidR="00425C93">
              <w:rPr>
                <w:rFonts w:cs="Times"/>
              </w:rPr>
              <w:t>spørgsmålet bliver behandlet mere grundlæggende</w:t>
            </w:r>
            <w:r w:rsidR="00F15228">
              <w:rPr>
                <w:rFonts w:cs="Times"/>
              </w:rPr>
              <w:t>. D</w:t>
            </w:r>
            <w:r w:rsidR="00425C93">
              <w:rPr>
                <w:rFonts w:cs="Times"/>
              </w:rPr>
              <w:t xml:space="preserve">vs. </w:t>
            </w:r>
            <w:r w:rsidR="00F15228">
              <w:rPr>
                <w:rFonts w:cs="Times"/>
              </w:rPr>
              <w:t xml:space="preserve">at </w:t>
            </w:r>
            <w:r w:rsidR="00425C93">
              <w:rPr>
                <w:rFonts w:cs="Times"/>
              </w:rPr>
              <w:t xml:space="preserve">vi søger at besvare spørgsmålet </w:t>
            </w:r>
            <w:r w:rsidRPr="00CD0674">
              <w:t>gennem en analyse af hvad respond</w:t>
            </w:r>
            <w:r w:rsidR="00F15228">
              <w:t>enterne/</w:t>
            </w:r>
            <w:r w:rsidRPr="00CD0674">
              <w:t>bed</w:t>
            </w:r>
            <w:r w:rsidRPr="00CD0674">
              <w:rPr>
                <w:rFonts w:hint="cs"/>
              </w:rPr>
              <w:t>ø</w:t>
            </w:r>
            <w:r w:rsidRPr="00CD0674">
              <w:t>mmerne l</w:t>
            </w:r>
            <w:r w:rsidRPr="00CD0674">
              <w:rPr>
                <w:rFonts w:hint="cs"/>
              </w:rPr>
              <w:t>æ</w:t>
            </w:r>
            <w:r w:rsidRPr="00CD0674">
              <w:t>gger v</w:t>
            </w:r>
            <w:r w:rsidRPr="00CD0674">
              <w:rPr>
                <w:rFonts w:hint="cs"/>
              </w:rPr>
              <w:t>æ</w:t>
            </w:r>
            <w:r w:rsidRPr="00CD0674">
              <w:t>gt p</w:t>
            </w:r>
            <w:r w:rsidRPr="00CD0674">
              <w:rPr>
                <w:rFonts w:hint="cs"/>
              </w:rPr>
              <w:t>å</w:t>
            </w:r>
            <w:r w:rsidRPr="00CD0674">
              <w:t xml:space="preserve"> i bed</w:t>
            </w:r>
            <w:r w:rsidRPr="00CD0674">
              <w:rPr>
                <w:rFonts w:hint="cs"/>
              </w:rPr>
              <w:t>ø</w:t>
            </w:r>
            <w:r w:rsidRPr="00CD0674">
              <w:t>mmelsen, og deres oplevelse af hvordan undervisningsportfolio underst</w:t>
            </w:r>
            <w:r w:rsidRPr="00CD0674">
              <w:rPr>
                <w:rFonts w:hint="cs"/>
              </w:rPr>
              <w:t>ø</w:t>
            </w:r>
            <w:r w:rsidRPr="00CD0674">
              <w:t>tter bed</w:t>
            </w:r>
            <w:r w:rsidRPr="00CD0674">
              <w:rPr>
                <w:rFonts w:hint="cs"/>
              </w:rPr>
              <w:t>ø</w:t>
            </w:r>
            <w:r w:rsidR="00F15228">
              <w:t>mmelsen</w:t>
            </w:r>
          </w:p>
        </w:tc>
      </w:tr>
      <w:tr w:rsidR="00B86C4F" w14:paraId="61C0557F" w14:textId="77777777" w:rsidTr="00B86C4F">
        <w:tc>
          <w:tcPr>
            <w:tcW w:w="4889" w:type="dxa"/>
          </w:tcPr>
          <w:p w14:paraId="1BCFB794" w14:textId="77777777" w:rsidR="00B86C4F" w:rsidRPr="00CD0674" w:rsidRDefault="00B2234A" w:rsidP="00B2234A">
            <w:pPr>
              <w:widowControl w:val="0"/>
              <w:autoSpaceDE w:val="0"/>
              <w:autoSpaceDN w:val="0"/>
              <w:adjustRightInd w:val="0"/>
              <w:spacing w:after="240"/>
              <w:rPr>
                <w:rFonts w:cs="Times"/>
              </w:rPr>
            </w:pPr>
            <w:r w:rsidRPr="00CD0674">
              <w:rPr>
                <w:rFonts w:cs="Times"/>
              </w:rPr>
              <w:t>Ind i mellem siges det, at der er sket en udvikling, hvor der lægges mere vægt på undervisningskompetencer i bedømmelsesarbejdet. Ret beset kan dette ikke konkluderes ud af det foreliggende materiale – det er alene en vurdering fra nogle af de interviewede.</w:t>
            </w:r>
          </w:p>
        </w:tc>
        <w:tc>
          <w:tcPr>
            <w:tcW w:w="4889" w:type="dxa"/>
          </w:tcPr>
          <w:p w14:paraId="0AC2799E" w14:textId="77777777" w:rsidR="00B86C4F" w:rsidRPr="00CD0674" w:rsidRDefault="00B2234A" w:rsidP="00B2234A">
            <w:r w:rsidRPr="00CD0674">
              <w:t>Vi har specificeret at det er respondenterne, der oplever, det vi beskriver</w:t>
            </w:r>
          </w:p>
        </w:tc>
      </w:tr>
      <w:tr w:rsidR="006B4642" w14:paraId="67201DCE" w14:textId="77777777" w:rsidTr="006B4642">
        <w:tc>
          <w:tcPr>
            <w:tcW w:w="4889" w:type="dxa"/>
          </w:tcPr>
          <w:p w14:paraId="1E16BB73" w14:textId="77777777" w:rsidR="006B4642" w:rsidRDefault="006B4642" w:rsidP="006B4642">
            <w:pPr>
              <w:widowControl w:val="0"/>
              <w:autoSpaceDE w:val="0"/>
              <w:autoSpaceDN w:val="0"/>
              <w:adjustRightInd w:val="0"/>
              <w:spacing w:after="240"/>
              <w:rPr>
                <w:rFonts w:cs="Times"/>
              </w:rPr>
            </w:pPr>
            <w:r w:rsidRPr="00CD0674">
              <w:rPr>
                <w:rFonts w:cs="Times"/>
              </w:rPr>
              <w:t>Der er ikke en egentlig konklusion, hvor de tre forskningsspørgsmål besvares. Det vil jeg synes ville være en fordel.</w:t>
            </w:r>
          </w:p>
          <w:p w14:paraId="267D84A5" w14:textId="52C87BC0" w:rsidR="006B4642" w:rsidRPr="006B4642" w:rsidRDefault="006B4642" w:rsidP="006B4642">
            <w:pPr>
              <w:widowControl w:val="0"/>
              <w:autoSpaceDE w:val="0"/>
              <w:autoSpaceDN w:val="0"/>
              <w:adjustRightInd w:val="0"/>
              <w:spacing w:after="240"/>
              <w:rPr>
                <w:rFonts w:cs="Times"/>
              </w:rPr>
            </w:pPr>
            <w:r>
              <w:rPr>
                <w:rFonts w:cs="Times"/>
              </w:rPr>
              <w:t>D</w:t>
            </w:r>
            <w:r w:rsidRPr="00CD0674">
              <w:rPr>
                <w:rFonts w:cs="Times"/>
              </w:rPr>
              <w:t>et kunne være nyttigt hvis der kunne trækkes konklusioner op om hvad der skal til for at bedømmelsesudvalget kan tage stilling til undervisningskvalifikationerne</w:t>
            </w:r>
          </w:p>
        </w:tc>
        <w:tc>
          <w:tcPr>
            <w:tcW w:w="4889" w:type="dxa"/>
          </w:tcPr>
          <w:p w14:paraId="29E6529D" w14:textId="77777777" w:rsidR="006B4642" w:rsidRDefault="006B4642" w:rsidP="006B4642">
            <w:pPr>
              <w:rPr>
                <w:rFonts w:cs="Times"/>
              </w:rPr>
            </w:pPr>
            <w:r>
              <w:rPr>
                <w:rFonts w:cs="Times"/>
              </w:rPr>
              <w:t xml:space="preserve">Vi mener (som </w:t>
            </w:r>
            <w:proofErr w:type="spellStart"/>
            <w:r>
              <w:rPr>
                <w:rFonts w:cs="Times"/>
              </w:rPr>
              <w:t>reviewer</w:t>
            </w:r>
            <w:proofErr w:type="spellEnd"/>
            <w:r>
              <w:rPr>
                <w:rFonts w:cs="Times"/>
              </w:rPr>
              <w:t xml:space="preserve"> også anfører) at f</w:t>
            </w:r>
            <w:r w:rsidRPr="00CD0674">
              <w:rPr>
                <w:rFonts w:cs="Times"/>
              </w:rPr>
              <w:t xml:space="preserve">orskningsspørgsmål </w:t>
            </w:r>
            <w:r>
              <w:rPr>
                <w:rFonts w:cs="Times"/>
              </w:rPr>
              <w:t>1 er besvaret.</w:t>
            </w:r>
          </w:p>
          <w:p w14:paraId="7E2921AC" w14:textId="39E19747" w:rsidR="006B4642" w:rsidRDefault="006B4642" w:rsidP="006B4642">
            <w:r>
              <w:rPr>
                <w:rFonts w:cs="Times"/>
              </w:rPr>
              <w:t>F</w:t>
            </w:r>
            <w:r w:rsidRPr="00CD0674">
              <w:rPr>
                <w:rFonts w:cs="Times"/>
              </w:rPr>
              <w:t xml:space="preserve">orskningsspørgsmål </w:t>
            </w:r>
            <w:r w:rsidR="00FA56F6">
              <w:rPr>
                <w:rFonts w:cs="Times"/>
              </w:rPr>
              <w:t xml:space="preserve">2 </w:t>
            </w:r>
            <w:r>
              <w:rPr>
                <w:rFonts w:cs="Times"/>
              </w:rPr>
              <w:t xml:space="preserve">er fjernet. I forhold til </w:t>
            </w:r>
            <w:r w:rsidRPr="00CD0674">
              <w:rPr>
                <w:rFonts w:cs="Times"/>
              </w:rPr>
              <w:t xml:space="preserve">forskningsspørgsmål </w:t>
            </w:r>
            <w:r>
              <w:rPr>
                <w:rFonts w:cs="Times"/>
              </w:rPr>
              <w:t xml:space="preserve">3 </w:t>
            </w:r>
            <w:r>
              <w:t xml:space="preserve">har vi lavet en tilføjelse i diskussionen/konklusionen, hvor vi relaterer vores fundne tendenser til </w:t>
            </w:r>
            <w:r w:rsidR="00FA56F6">
              <w:t>fag</w:t>
            </w:r>
            <w:r w:rsidR="00A820DD">
              <w:t>områder</w:t>
            </w:r>
            <w:r>
              <w:t xml:space="preserve">. Dvs. at vi forholder os til forskelle mellem </w:t>
            </w:r>
            <w:r w:rsidR="00FA56F6">
              <w:t>fag</w:t>
            </w:r>
            <w:r w:rsidR="00A820DD">
              <w:t>områder</w:t>
            </w:r>
            <w:r w:rsidR="00FA56F6">
              <w:t xml:space="preserve"> </w:t>
            </w:r>
            <w:r>
              <w:t>i</w:t>
            </w:r>
            <w:r w:rsidR="00306EDA">
              <w:t xml:space="preserve"> måden at fortolke hvad god undervisning er</w:t>
            </w:r>
          </w:p>
          <w:p w14:paraId="5283D279" w14:textId="71195C6C" w:rsidR="00FD187A" w:rsidRDefault="00FD187A" w:rsidP="006B4642">
            <w:pPr>
              <w:rPr>
                <w:color w:val="FF0000"/>
              </w:rPr>
            </w:pPr>
          </w:p>
          <w:p w14:paraId="74FB8A6D" w14:textId="6056EDDD" w:rsidR="00FD187A" w:rsidRPr="003956C3" w:rsidRDefault="00FD187A" w:rsidP="006B4642">
            <w:r w:rsidRPr="003956C3">
              <w:t>Vi har tilføjet et afsnit til slut om hvad der skal til for at bedømmelsesudvalget kan tage stilling til undervisningskvalifikationerne.</w:t>
            </w:r>
          </w:p>
          <w:p w14:paraId="0AFDB887" w14:textId="77777777" w:rsidR="006B4642" w:rsidRDefault="006B4642" w:rsidP="006B4642">
            <w:pPr>
              <w:rPr>
                <w:color w:val="FF0000"/>
              </w:rPr>
            </w:pPr>
          </w:p>
          <w:p w14:paraId="38567054" w14:textId="3D26E37F" w:rsidR="006B4642" w:rsidRPr="006B4642" w:rsidRDefault="006B4642" w:rsidP="00306EDA">
            <w:pPr>
              <w:rPr>
                <w:color w:val="FF0000"/>
              </w:rPr>
            </w:pPr>
          </w:p>
        </w:tc>
      </w:tr>
      <w:tr w:rsidR="008B0AD0" w14:paraId="392857F6" w14:textId="77777777" w:rsidTr="00B86C4F">
        <w:tc>
          <w:tcPr>
            <w:tcW w:w="4889" w:type="dxa"/>
          </w:tcPr>
          <w:p w14:paraId="2A9CE4B2" w14:textId="03FC1F57" w:rsidR="008B0AD0" w:rsidRPr="00CD0674" w:rsidRDefault="008B0AD0" w:rsidP="00B86C4F">
            <w:pPr>
              <w:jc w:val="both"/>
            </w:pPr>
          </w:p>
        </w:tc>
        <w:tc>
          <w:tcPr>
            <w:tcW w:w="4889" w:type="dxa"/>
          </w:tcPr>
          <w:p w14:paraId="5FFE484B" w14:textId="77777777" w:rsidR="008B0AD0" w:rsidRDefault="008B0AD0" w:rsidP="008B0AD0"/>
        </w:tc>
      </w:tr>
      <w:tr w:rsidR="008B0AD0" w14:paraId="615A44AC" w14:textId="77777777" w:rsidTr="00B86C4F">
        <w:tc>
          <w:tcPr>
            <w:tcW w:w="4889" w:type="dxa"/>
          </w:tcPr>
          <w:p w14:paraId="11E8F82B" w14:textId="17F25C6D" w:rsidR="008B0AD0" w:rsidRPr="00CD0674" w:rsidRDefault="001C24D9" w:rsidP="001C24D9">
            <w:pPr>
              <w:widowControl w:val="0"/>
              <w:autoSpaceDE w:val="0"/>
              <w:autoSpaceDN w:val="0"/>
              <w:adjustRightInd w:val="0"/>
              <w:spacing w:after="240"/>
              <w:rPr>
                <w:rFonts w:cs="Times"/>
              </w:rPr>
            </w:pPr>
            <w:r w:rsidRPr="00CD0674">
              <w:rPr>
                <w:rFonts w:cs="Times"/>
              </w:rPr>
              <w:t>I abstracte</w:t>
            </w:r>
            <w:r w:rsidR="00FA56F6">
              <w:rPr>
                <w:rFonts w:cs="Times"/>
              </w:rPr>
              <w:t>t</w:t>
            </w:r>
            <w:r w:rsidRPr="00CD0674">
              <w:rPr>
                <w:rFonts w:cs="Times"/>
              </w:rPr>
              <w:t xml:space="preserve"> står der ’vurderingen af undervisningskvalifikationer er normbaseret snarere end kriteriebaseret’. Dette er en ganske </w:t>
            </w:r>
            <w:r w:rsidRPr="00CD0674">
              <w:rPr>
                <w:rFonts w:cs="Times"/>
              </w:rPr>
              <w:lastRenderedPageBreak/>
              <w:t>uforståelig sætning (både normer og kriterier kan jo være formelle eller uformelle ....)</w:t>
            </w:r>
          </w:p>
        </w:tc>
        <w:tc>
          <w:tcPr>
            <w:tcW w:w="4889" w:type="dxa"/>
          </w:tcPr>
          <w:p w14:paraId="31854950" w14:textId="001DE1A7" w:rsidR="008B0AD0" w:rsidRDefault="004F4170" w:rsidP="001C24D9">
            <w:r>
              <w:lastRenderedPageBreak/>
              <w:t>Vi har så vidt muligt præciseret at vi refererer til at bedømmelsen enten er kriteriebaseret (’</w:t>
            </w:r>
            <w:proofErr w:type="spellStart"/>
            <w:r>
              <w:t>criterion-referenced</w:t>
            </w:r>
            <w:proofErr w:type="spellEnd"/>
            <w:r>
              <w:t>’) eller normbaseret (’norm-</w:t>
            </w:r>
            <w:proofErr w:type="spellStart"/>
            <w:r>
              <w:t>referenced</w:t>
            </w:r>
            <w:proofErr w:type="spellEnd"/>
            <w:r>
              <w:t xml:space="preserve">’). </w:t>
            </w:r>
            <w:r>
              <w:lastRenderedPageBreak/>
              <w:t>Vi mener dog at en længere udredning af disse begreber vil virke forstyrrende i teksten.</w:t>
            </w:r>
          </w:p>
        </w:tc>
      </w:tr>
      <w:tr w:rsidR="00B86C4F" w14:paraId="69B96041" w14:textId="77777777" w:rsidTr="00B86C4F">
        <w:tc>
          <w:tcPr>
            <w:tcW w:w="4889" w:type="dxa"/>
          </w:tcPr>
          <w:p w14:paraId="5F0966AE" w14:textId="77777777" w:rsidR="00B86C4F" w:rsidRDefault="00B86C4F" w:rsidP="00B86C4F">
            <w:pPr>
              <w:jc w:val="both"/>
            </w:pPr>
          </w:p>
        </w:tc>
        <w:tc>
          <w:tcPr>
            <w:tcW w:w="4889" w:type="dxa"/>
          </w:tcPr>
          <w:p w14:paraId="06B50625" w14:textId="77777777" w:rsidR="00B86C4F" w:rsidRDefault="00B86C4F"/>
        </w:tc>
      </w:tr>
      <w:tr w:rsidR="00B86C4F" w14:paraId="603401EC" w14:textId="77777777" w:rsidTr="00B86C4F">
        <w:tc>
          <w:tcPr>
            <w:tcW w:w="4889" w:type="dxa"/>
          </w:tcPr>
          <w:p w14:paraId="07AE7AE7" w14:textId="408582A5" w:rsidR="00B86C4F" w:rsidRDefault="00F15228" w:rsidP="00B86C4F">
            <w:pPr>
              <w:jc w:val="both"/>
            </w:pPr>
            <w:proofErr w:type="spellStart"/>
            <w:r>
              <w:t>Reviewer</w:t>
            </w:r>
            <w:proofErr w:type="spellEnd"/>
            <w:r>
              <w:t xml:space="preserve"> B</w:t>
            </w:r>
          </w:p>
        </w:tc>
        <w:tc>
          <w:tcPr>
            <w:tcW w:w="4889" w:type="dxa"/>
          </w:tcPr>
          <w:p w14:paraId="4BADA8DD" w14:textId="77777777" w:rsidR="00B86C4F" w:rsidRDefault="00B86C4F"/>
        </w:tc>
      </w:tr>
      <w:tr w:rsidR="00B86C4F" w14:paraId="40D1C118" w14:textId="77777777" w:rsidTr="00B86C4F">
        <w:tc>
          <w:tcPr>
            <w:tcW w:w="4889" w:type="dxa"/>
          </w:tcPr>
          <w:p w14:paraId="463A9A31" w14:textId="28BC5317" w:rsidR="00B86C4F" w:rsidRPr="00F15228" w:rsidRDefault="00F15228" w:rsidP="00F15228">
            <w:r w:rsidRPr="00F15228">
              <w:rPr>
                <w:rFonts w:cs="Times"/>
                <w:color w:val="191919"/>
              </w:rPr>
              <w:t xml:space="preserve">Der savnes måske en uddybet diskussion af problemer med at behandle samtlige fakulteter i en artikel uden en dybere diskussion af deres kriterier for god undervisning </w:t>
            </w:r>
            <w:proofErr w:type="spellStart"/>
            <w:r w:rsidRPr="00F15228">
              <w:rPr>
                <w:rFonts w:cs="Times"/>
                <w:color w:val="191919"/>
              </w:rPr>
              <w:t>jf</w:t>
            </w:r>
            <w:proofErr w:type="spellEnd"/>
            <w:r w:rsidRPr="00F15228">
              <w:rPr>
                <w:rFonts w:cs="Times"/>
                <w:color w:val="191919"/>
              </w:rPr>
              <w:t xml:space="preserve"> problemet med 'universelle' standarder.</w:t>
            </w:r>
          </w:p>
        </w:tc>
        <w:tc>
          <w:tcPr>
            <w:tcW w:w="4889" w:type="dxa"/>
          </w:tcPr>
          <w:p w14:paraId="513A3360" w14:textId="18AA8476" w:rsidR="00B86C4F" w:rsidRDefault="00CB48CB" w:rsidP="00FA56F6">
            <w:r>
              <w:t xml:space="preserve">Vi har lavet en tilføjelse i diskussionen/konklusionen, hvor vi relaterer vores fundne tendenser til </w:t>
            </w:r>
            <w:r w:rsidR="00FA56F6">
              <w:t>fag</w:t>
            </w:r>
            <w:r>
              <w:t xml:space="preserve">. Dvs. at vi forholder os til forskelle mellem </w:t>
            </w:r>
            <w:r w:rsidR="00FA56F6">
              <w:t xml:space="preserve">fagområder </w:t>
            </w:r>
            <w:r>
              <w:t>(og dermed spredningen i involverede fakulteter) i måden at fortolke hvad god undervisning er</w:t>
            </w:r>
            <w:r w:rsidR="00A820DD">
              <w:t xml:space="preserve"> på.</w:t>
            </w:r>
          </w:p>
        </w:tc>
      </w:tr>
    </w:tbl>
    <w:p w14:paraId="44D37EE9" w14:textId="77777777" w:rsidR="00B86C4F" w:rsidRDefault="00B86C4F"/>
    <w:sectPr w:rsidR="00B86C4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milla Østerberg Rump [2]">
    <w15:presenceInfo w15:providerId="None" w15:userId="Camilla Østerberg Rump"/>
  </w15:person>
  <w15:person w15:author="Camilla Østerberg Rump">
    <w15:presenceInfo w15:providerId="AD" w15:userId="S-1-5-21-1584078763-2279971399-3664282244-26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a-DK" w:vendorID="64" w:dllVersion="131078" w:nlCheck="1" w:checkStyle="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4F"/>
    <w:rsid w:val="001C24D9"/>
    <w:rsid w:val="002C1819"/>
    <w:rsid w:val="00306EDA"/>
    <w:rsid w:val="003956C3"/>
    <w:rsid w:val="003F4A0D"/>
    <w:rsid w:val="00425C93"/>
    <w:rsid w:val="004B448C"/>
    <w:rsid w:val="004F4170"/>
    <w:rsid w:val="00527485"/>
    <w:rsid w:val="00547BA1"/>
    <w:rsid w:val="006B4642"/>
    <w:rsid w:val="007B203C"/>
    <w:rsid w:val="0081157B"/>
    <w:rsid w:val="008A5730"/>
    <w:rsid w:val="008B0AD0"/>
    <w:rsid w:val="00A34734"/>
    <w:rsid w:val="00A820DD"/>
    <w:rsid w:val="00B21100"/>
    <w:rsid w:val="00B2234A"/>
    <w:rsid w:val="00B86655"/>
    <w:rsid w:val="00B86C4F"/>
    <w:rsid w:val="00CB48CB"/>
    <w:rsid w:val="00CD0674"/>
    <w:rsid w:val="00F15228"/>
    <w:rsid w:val="00F1682C"/>
    <w:rsid w:val="00FA56F6"/>
    <w:rsid w:val="00FD18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3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6C4F"/>
    <w:rPr>
      <w:sz w:val="16"/>
      <w:szCs w:val="16"/>
    </w:rPr>
  </w:style>
  <w:style w:type="paragraph" w:styleId="CommentText">
    <w:name w:val="annotation text"/>
    <w:basedOn w:val="Normal"/>
    <w:link w:val="CommentTextChar"/>
    <w:uiPriority w:val="99"/>
    <w:semiHidden/>
    <w:unhideWhenUsed/>
    <w:rsid w:val="00B86C4F"/>
    <w:pPr>
      <w:spacing w:line="240" w:lineRule="auto"/>
    </w:pPr>
    <w:rPr>
      <w:sz w:val="20"/>
      <w:szCs w:val="20"/>
    </w:rPr>
  </w:style>
  <w:style w:type="character" w:customStyle="1" w:styleId="CommentTextChar">
    <w:name w:val="Comment Text Char"/>
    <w:basedOn w:val="DefaultParagraphFont"/>
    <w:link w:val="CommentText"/>
    <w:uiPriority w:val="99"/>
    <w:semiHidden/>
    <w:rsid w:val="00B86C4F"/>
    <w:rPr>
      <w:sz w:val="20"/>
      <w:szCs w:val="20"/>
    </w:rPr>
  </w:style>
  <w:style w:type="paragraph" w:styleId="BalloonText">
    <w:name w:val="Balloon Text"/>
    <w:basedOn w:val="Normal"/>
    <w:link w:val="BalloonTextChar"/>
    <w:uiPriority w:val="99"/>
    <w:semiHidden/>
    <w:unhideWhenUsed/>
    <w:rsid w:val="00B86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6C4F"/>
    <w:rPr>
      <w:sz w:val="16"/>
      <w:szCs w:val="16"/>
    </w:rPr>
  </w:style>
  <w:style w:type="paragraph" w:styleId="CommentText">
    <w:name w:val="annotation text"/>
    <w:basedOn w:val="Normal"/>
    <w:link w:val="CommentTextChar"/>
    <w:uiPriority w:val="99"/>
    <w:semiHidden/>
    <w:unhideWhenUsed/>
    <w:rsid w:val="00B86C4F"/>
    <w:pPr>
      <w:spacing w:line="240" w:lineRule="auto"/>
    </w:pPr>
    <w:rPr>
      <w:sz w:val="20"/>
      <w:szCs w:val="20"/>
    </w:rPr>
  </w:style>
  <w:style w:type="character" w:customStyle="1" w:styleId="CommentTextChar">
    <w:name w:val="Comment Text Char"/>
    <w:basedOn w:val="DefaultParagraphFont"/>
    <w:link w:val="CommentText"/>
    <w:uiPriority w:val="99"/>
    <w:semiHidden/>
    <w:rsid w:val="00B86C4F"/>
    <w:rPr>
      <w:sz w:val="20"/>
      <w:szCs w:val="20"/>
    </w:rPr>
  </w:style>
  <w:style w:type="paragraph" w:styleId="BalloonText">
    <w:name w:val="Balloon Text"/>
    <w:basedOn w:val="Normal"/>
    <w:link w:val="BalloonTextChar"/>
    <w:uiPriority w:val="99"/>
    <w:semiHidden/>
    <w:unhideWhenUsed/>
    <w:rsid w:val="00B86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458</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Kobayashi</dc:creator>
  <cp:lastModifiedBy>Sofie Kobayashi</cp:lastModifiedBy>
  <cp:revision>5</cp:revision>
  <dcterms:created xsi:type="dcterms:W3CDTF">2016-12-16T14:30:00Z</dcterms:created>
  <dcterms:modified xsi:type="dcterms:W3CDTF">2016-12-16T14:58:00Z</dcterms:modified>
</cp:coreProperties>
</file>